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FECDB" w14:textId="3CD701DF" w:rsidR="00A74273" w:rsidRPr="005E6540" w:rsidRDefault="00A74273" w:rsidP="00A74273">
      <w:pPr>
        <w:jc w:val="center"/>
        <w:rPr>
          <w:b/>
          <w:bCs/>
          <w:sz w:val="28"/>
          <w:szCs w:val="28"/>
        </w:rPr>
      </w:pPr>
      <w:r w:rsidRPr="00236499">
        <w:rPr>
          <w:b/>
          <w:bCs/>
          <w:sz w:val="28"/>
          <w:szCs w:val="28"/>
        </w:rPr>
        <w:t>DANH MỤC THỦ TỤC HÀNH CHÍNH</w:t>
      </w:r>
      <w:r>
        <w:rPr>
          <w:b/>
          <w:bCs/>
          <w:sz w:val="28"/>
          <w:szCs w:val="28"/>
        </w:rPr>
        <w:t xml:space="preserve"> BỊ</w:t>
      </w:r>
      <w:r w:rsidRPr="00236499">
        <w:rPr>
          <w:b/>
          <w:bCs/>
          <w:sz w:val="28"/>
          <w:szCs w:val="28"/>
        </w:rPr>
        <w:t xml:space="preserve"> BÃI BỎ LĨNH </w:t>
      </w:r>
      <w:r w:rsidR="00FF07A7">
        <w:rPr>
          <w:b/>
          <w:bCs/>
          <w:sz w:val="28"/>
          <w:szCs w:val="28"/>
        </w:rPr>
        <w:t>QUẢN LÝ CÔNG SẢN</w:t>
      </w:r>
      <w:r>
        <w:rPr>
          <w:b/>
          <w:bCs/>
          <w:sz w:val="28"/>
          <w:szCs w:val="28"/>
        </w:rPr>
        <w:t xml:space="preserve"> </w:t>
      </w:r>
      <w:r w:rsidR="00553D29">
        <w:rPr>
          <w:b/>
          <w:bCs/>
          <w:sz w:val="28"/>
          <w:szCs w:val="28"/>
        </w:rPr>
        <w:br/>
      </w:r>
      <w:r w:rsidRPr="00236499">
        <w:rPr>
          <w:b/>
          <w:bCs/>
          <w:sz w:val="28"/>
          <w:szCs w:val="28"/>
        </w:rPr>
        <w:t xml:space="preserve">THUỘC PHẠM VI CHỨC NĂNG QUẢN LÝ CỦA </w:t>
      </w:r>
      <w:r>
        <w:rPr>
          <w:b/>
          <w:bCs/>
          <w:sz w:val="28"/>
          <w:szCs w:val="28"/>
        </w:rPr>
        <w:t>SỞ</w:t>
      </w:r>
      <w:r w:rsidRPr="00236499">
        <w:rPr>
          <w:b/>
          <w:bCs/>
          <w:sz w:val="28"/>
          <w:szCs w:val="28"/>
        </w:rPr>
        <w:t xml:space="preserve"> TÀI CHÍNH</w:t>
      </w:r>
    </w:p>
    <w:p w14:paraId="267E68F9" w14:textId="749C374F" w:rsidR="00A74273" w:rsidRPr="00553D29" w:rsidRDefault="00A74273" w:rsidP="00A74273">
      <w:pPr>
        <w:jc w:val="center"/>
        <w:rPr>
          <w:i/>
          <w:sz w:val="26"/>
          <w:szCs w:val="26"/>
        </w:rPr>
      </w:pPr>
      <w:r w:rsidRPr="00553D29">
        <w:rPr>
          <w:i/>
          <w:sz w:val="26"/>
          <w:szCs w:val="26"/>
        </w:rPr>
        <w:t xml:space="preserve">(Ban hành kèm theo Quyết định số           /QĐ-UBND ngày    tháng </w:t>
      </w:r>
      <w:r w:rsidR="00553D29" w:rsidRPr="00553D29">
        <w:rPr>
          <w:i/>
          <w:sz w:val="26"/>
          <w:szCs w:val="26"/>
        </w:rPr>
        <w:t xml:space="preserve">  </w:t>
      </w:r>
      <w:r w:rsidRPr="00553D29">
        <w:rPr>
          <w:i/>
          <w:sz w:val="26"/>
          <w:szCs w:val="26"/>
        </w:rPr>
        <w:t xml:space="preserve"> năm 2026 của Chủ tịch Ủy ban nhân dân Thành phố)</w:t>
      </w:r>
    </w:p>
    <w:p w14:paraId="5A8DE302" w14:textId="77777777" w:rsidR="00A74273" w:rsidRDefault="00A74273" w:rsidP="00A74273">
      <w:pPr>
        <w:jc w:val="center"/>
        <w:rPr>
          <w:i/>
          <w:sz w:val="28"/>
          <w:szCs w:val="28"/>
        </w:rPr>
      </w:pPr>
      <w:r>
        <w:rPr>
          <w:i/>
          <w:noProof/>
          <w:sz w:val="28"/>
          <w:szCs w:val="28"/>
        </w:rPr>
        <mc:AlternateContent>
          <mc:Choice Requires="wps">
            <w:drawing>
              <wp:anchor distT="0" distB="0" distL="114300" distR="114300" simplePos="0" relativeHeight="251659264" behindDoc="0" locked="0" layoutInCell="1" allowOverlap="1" wp14:anchorId="01F48BBB" wp14:editId="2AAD2EFF">
                <wp:simplePos x="0" y="0"/>
                <wp:positionH relativeFrom="column">
                  <wp:posOffset>3382645</wp:posOffset>
                </wp:positionH>
                <wp:positionV relativeFrom="paragraph">
                  <wp:posOffset>28575</wp:posOffset>
                </wp:positionV>
                <wp:extent cx="2369185" cy="0"/>
                <wp:effectExtent l="0" t="0" r="3111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918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78A1C4" id="_x0000_t32" coordsize="21600,21600" o:spt="32" o:oned="t" path="m,l21600,21600e" filled="f">
                <v:path arrowok="t" fillok="f" o:connecttype="none"/>
                <o:lock v:ext="edit" shapetype="t"/>
              </v:shapetype>
              <v:shape id="Straight Arrow Connector 1" o:spid="_x0000_s1026" type="#_x0000_t32" style="position:absolute;margin-left:266.35pt;margin-top:2.25pt;width:186.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"/>
            </w:pict>
          </mc:Fallback>
        </mc:AlternateContent>
      </w:r>
    </w:p>
    <w:p w14:paraId="104AB9AB" w14:textId="77777777" w:rsidR="00A74273" w:rsidRPr="00334A2A" w:rsidRDefault="00A74273" w:rsidP="00A74273">
      <w:pPr>
        <w:jc w:val="center"/>
        <w:rPr>
          <w:i/>
          <w:sz w:val="28"/>
          <w:szCs w:val="28"/>
        </w:rPr>
      </w:pPr>
    </w:p>
    <w:tbl>
      <w:tblPr>
        <w:tblpPr w:leftFromText="180" w:rightFromText="180" w:vertAnchor="text" w:tblpY="1"/>
        <w:tblOverlap w:val="never"/>
        <w:tblW w:w="4966" w:type="pct"/>
        <w:tblCellMar>
          <w:left w:w="0" w:type="dxa"/>
          <w:right w:w="0" w:type="dxa"/>
        </w:tblCellMar>
        <w:tblLook w:val="0000" w:firstRow="0" w:lastRow="0" w:firstColumn="0" w:lastColumn="0" w:noHBand="0" w:noVBand="0"/>
      </w:tblPr>
      <w:tblGrid>
        <w:gridCol w:w="711"/>
        <w:gridCol w:w="1234"/>
        <w:gridCol w:w="5236"/>
        <w:gridCol w:w="3449"/>
        <w:gridCol w:w="3551"/>
      </w:tblGrid>
      <w:tr w:rsidR="00A74273" w:rsidRPr="000A70D2" w14:paraId="16E27512" w14:textId="77777777" w:rsidTr="00553D29">
        <w:trPr>
          <w:trHeight w:val="839"/>
          <w:tblHeader/>
        </w:trPr>
        <w:tc>
          <w:tcPr>
            <w:tcW w:w="251" w:type="pct"/>
            <w:tcBorders>
              <w:top w:val="single" w:sz="4" w:space="0" w:color="auto"/>
              <w:left w:val="single" w:sz="4" w:space="0" w:color="auto"/>
              <w:bottom w:val="single" w:sz="4" w:space="0" w:color="auto"/>
              <w:right w:val="single" w:sz="4" w:space="0" w:color="auto"/>
            </w:tcBorders>
            <w:shd w:val="clear" w:color="auto" w:fill="FFFFFF"/>
            <w:vAlign w:val="center"/>
          </w:tcPr>
          <w:p w14:paraId="1DC184DA" w14:textId="77777777" w:rsidR="00A74273" w:rsidRPr="000A70D2" w:rsidRDefault="00A74273" w:rsidP="00553D29">
            <w:pPr>
              <w:spacing w:before="120" w:after="120"/>
              <w:jc w:val="center"/>
              <w:rPr>
                <w:b/>
                <w:sz w:val="26"/>
                <w:szCs w:val="26"/>
              </w:rPr>
            </w:pPr>
            <w:r w:rsidRPr="000A70D2">
              <w:rPr>
                <w:b/>
                <w:sz w:val="26"/>
                <w:szCs w:val="26"/>
              </w:rPr>
              <w:t>TT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14:paraId="24126DB9" w14:textId="77777777" w:rsidR="00A74273" w:rsidRPr="000A70D2" w:rsidRDefault="00A74273" w:rsidP="00553D29">
            <w:pPr>
              <w:spacing w:before="120" w:after="120"/>
              <w:jc w:val="center"/>
              <w:rPr>
                <w:b/>
                <w:sz w:val="26"/>
                <w:szCs w:val="26"/>
              </w:rPr>
            </w:pPr>
            <w:r w:rsidRPr="000A70D2">
              <w:rPr>
                <w:b/>
                <w:sz w:val="26"/>
                <w:szCs w:val="26"/>
              </w:rPr>
              <w:t>Mã TTHC</w:t>
            </w:r>
          </w:p>
        </w:tc>
        <w:tc>
          <w:tcPr>
            <w:tcW w:w="1846" w:type="pct"/>
            <w:tcBorders>
              <w:top w:val="single" w:sz="4" w:space="0" w:color="auto"/>
              <w:left w:val="single" w:sz="4" w:space="0" w:color="auto"/>
              <w:bottom w:val="single" w:sz="4" w:space="0" w:color="auto"/>
              <w:right w:val="single" w:sz="4" w:space="0" w:color="auto"/>
            </w:tcBorders>
            <w:shd w:val="clear" w:color="auto" w:fill="FFFFFF"/>
            <w:vAlign w:val="center"/>
          </w:tcPr>
          <w:p w14:paraId="72081378" w14:textId="77777777" w:rsidR="00A74273" w:rsidRPr="000A70D2" w:rsidRDefault="00A74273" w:rsidP="00553D29">
            <w:pPr>
              <w:spacing w:before="120" w:after="120"/>
              <w:jc w:val="center"/>
              <w:rPr>
                <w:b/>
                <w:sz w:val="26"/>
                <w:szCs w:val="26"/>
              </w:rPr>
            </w:pPr>
            <w:r w:rsidRPr="000A70D2">
              <w:rPr>
                <w:b/>
                <w:sz w:val="26"/>
                <w:szCs w:val="26"/>
              </w:rPr>
              <w:t>Tên thủ tục hành chính</w:t>
            </w:r>
          </w:p>
        </w:tc>
        <w:tc>
          <w:tcPr>
            <w:tcW w:w="1216" w:type="pct"/>
            <w:tcBorders>
              <w:top w:val="single" w:sz="4" w:space="0" w:color="auto"/>
              <w:left w:val="single" w:sz="4" w:space="0" w:color="auto"/>
              <w:bottom w:val="single" w:sz="4" w:space="0" w:color="auto"/>
              <w:right w:val="single" w:sz="4" w:space="0" w:color="auto"/>
            </w:tcBorders>
            <w:shd w:val="clear" w:color="auto" w:fill="FFFFFF"/>
            <w:vAlign w:val="center"/>
          </w:tcPr>
          <w:p w14:paraId="3ADFC473" w14:textId="281C56FE" w:rsidR="00A74273" w:rsidRPr="000A70D2" w:rsidRDefault="00A74273" w:rsidP="00553D29">
            <w:pPr>
              <w:spacing w:before="120" w:after="120"/>
              <w:jc w:val="center"/>
              <w:rPr>
                <w:b/>
                <w:sz w:val="26"/>
                <w:szCs w:val="26"/>
              </w:rPr>
            </w:pPr>
            <w:r w:rsidRPr="000A70D2">
              <w:rPr>
                <w:b/>
                <w:bCs/>
                <w:kern w:val="2"/>
                <w:sz w:val="26"/>
                <w:szCs w:val="26"/>
              </w:rPr>
              <w:t xml:space="preserve">Quyết định đã công bố </w:t>
            </w:r>
            <w:r w:rsidR="00553D29">
              <w:rPr>
                <w:b/>
                <w:bCs/>
                <w:kern w:val="2"/>
                <w:sz w:val="26"/>
                <w:szCs w:val="26"/>
              </w:rPr>
              <w:br/>
            </w:r>
            <w:r w:rsidRPr="000A70D2">
              <w:rPr>
                <w:b/>
                <w:bCs/>
                <w:kern w:val="2"/>
                <w:sz w:val="26"/>
                <w:szCs w:val="26"/>
              </w:rPr>
              <w:t xml:space="preserve">danh mục </w:t>
            </w:r>
            <w:r w:rsidR="00553D29">
              <w:rPr>
                <w:b/>
                <w:bCs/>
                <w:kern w:val="2"/>
                <w:sz w:val="26"/>
                <w:szCs w:val="26"/>
              </w:rPr>
              <w:t>TTHC</w:t>
            </w:r>
          </w:p>
        </w:tc>
        <w:tc>
          <w:tcPr>
            <w:tcW w:w="1252" w:type="pct"/>
            <w:tcBorders>
              <w:top w:val="single" w:sz="4" w:space="0" w:color="auto"/>
              <w:left w:val="single" w:sz="4" w:space="0" w:color="auto"/>
              <w:bottom w:val="single" w:sz="4" w:space="0" w:color="auto"/>
              <w:right w:val="single" w:sz="4" w:space="0" w:color="auto"/>
            </w:tcBorders>
            <w:shd w:val="clear" w:color="auto" w:fill="FFFFFF"/>
            <w:vAlign w:val="center"/>
          </w:tcPr>
          <w:p w14:paraId="3580524F" w14:textId="5D107E26" w:rsidR="00A74273" w:rsidRPr="000A70D2" w:rsidRDefault="00A74273" w:rsidP="00553D29">
            <w:pPr>
              <w:spacing w:before="120" w:after="120"/>
              <w:jc w:val="center"/>
              <w:rPr>
                <w:b/>
                <w:sz w:val="26"/>
                <w:szCs w:val="26"/>
              </w:rPr>
            </w:pPr>
            <w:r w:rsidRPr="000A70D2">
              <w:rPr>
                <w:b/>
                <w:sz w:val="26"/>
                <w:szCs w:val="26"/>
              </w:rPr>
              <w:t xml:space="preserve">Tên Văn bản quy định </w:t>
            </w:r>
            <w:r w:rsidR="00553D29">
              <w:rPr>
                <w:b/>
                <w:sz w:val="26"/>
                <w:szCs w:val="26"/>
              </w:rPr>
              <w:br/>
            </w:r>
            <w:r w:rsidRPr="000A70D2">
              <w:rPr>
                <w:b/>
                <w:sz w:val="26"/>
                <w:szCs w:val="26"/>
              </w:rPr>
              <w:t>việc bãi bỏ TTHC</w:t>
            </w:r>
          </w:p>
        </w:tc>
      </w:tr>
      <w:tr w:rsidR="00A15898" w:rsidRPr="000A70D2" w14:paraId="74485472" w14:textId="77777777" w:rsidTr="00553D29">
        <w:trPr>
          <w:trHeight w:val="1064"/>
        </w:trPr>
        <w:tc>
          <w:tcPr>
            <w:tcW w:w="251" w:type="pct"/>
            <w:tcBorders>
              <w:top w:val="single" w:sz="4" w:space="0" w:color="auto"/>
              <w:left w:val="single" w:sz="4" w:space="0" w:color="auto"/>
              <w:bottom w:val="single" w:sz="4" w:space="0" w:color="auto"/>
              <w:right w:val="single" w:sz="4" w:space="0" w:color="auto"/>
            </w:tcBorders>
            <w:shd w:val="clear" w:color="auto" w:fill="FFFFFF"/>
          </w:tcPr>
          <w:p w14:paraId="08B1FB40" w14:textId="3BDCF3E5" w:rsidR="00A15898" w:rsidRPr="00FF07A7" w:rsidRDefault="00A15898" w:rsidP="00553D29">
            <w:pPr>
              <w:spacing w:before="120" w:after="120"/>
              <w:ind w:left="113" w:right="113"/>
              <w:jc w:val="center"/>
              <w:rPr>
                <w:spacing w:val="-2"/>
                <w:sz w:val="26"/>
                <w:szCs w:val="26"/>
              </w:rPr>
            </w:pPr>
            <w:bookmarkStart w:id="0" w:name="_Hlk227243101"/>
            <w:r>
              <w:rPr>
                <w:spacing w:val="-2"/>
                <w:sz w:val="26"/>
                <w:szCs w:val="26"/>
              </w:rPr>
              <w:t>1</w:t>
            </w:r>
          </w:p>
        </w:tc>
        <w:tc>
          <w:tcPr>
            <w:tcW w:w="435" w:type="pct"/>
            <w:tcBorders>
              <w:top w:val="single" w:sz="4" w:space="0" w:color="auto"/>
              <w:left w:val="single" w:sz="4" w:space="0" w:color="auto"/>
              <w:bottom w:val="single" w:sz="4" w:space="0" w:color="auto"/>
              <w:right w:val="single" w:sz="4" w:space="0" w:color="auto"/>
            </w:tcBorders>
            <w:shd w:val="clear" w:color="auto" w:fill="FFFFFF"/>
          </w:tcPr>
          <w:p w14:paraId="2F007335" w14:textId="2EB6F731" w:rsidR="00A15898" w:rsidRPr="00FF07A7" w:rsidRDefault="00A15898" w:rsidP="00553D29">
            <w:pPr>
              <w:spacing w:before="120" w:after="120"/>
              <w:ind w:left="113" w:right="113"/>
              <w:jc w:val="center"/>
              <w:rPr>
                <w:spacing w:val="-2"/>
                <w:sz w:val="26"/>
                <w:szCs w:val="26"/>
              </w:rPr>
            </w:pPr>
            <w:r>
              <w:rPr>
                <w:spacing w:val="-2"/>
                <w:sz w:val="26"/>
                <w:szCs w:val="26"/>
              </w:rPr>
              <w:t>3.000</w:t>
            </w:r>
            <w:r w:rsidRPr="00DD79A9">
              <w:rPr>
                <w:spacing w:val="-2"/>
                <w:sz w:val="26"/>
                <w:szCs w:val="26"/>
              </w:rPr>
              <w:t>325</w:t>
            </w:r>
          </w:p>
        </w:tc>
        <w:tc>
          <w:tcPr>
            <w:tcW w:w="1846" w:type="pct"/>
            <w:tcBorders>
              <w:top w:val="single" w:sz="4" w:space="0" w:color="auto"/>
              <w:left w:val="single" w:sz="4" w:space="0" w:color="auto"/>
              <w:bottom w:val="single" w:sz="4" w:space="0" w:color="auto"/>
              <w:right w:val="single" w:sz="4" w:space="0" w:color="auto"/>
            </w:tcBorders>
            <w:shd w:val="clear" w:color="auto" w:fill="FFFFFF"/>
          </w:tcPr>
          <w:p w14:paraId="3F50917E" w14:textId="210A92BF" w:rsidR="00A15898" w:rsidRPr="000A70D2" w:rsidRDefault="00A15898" w:rsidP="00553D29">
            <w:pPr>
              <w:spacing w:before="120" w:after="120"/>
              <w:ind w:left="113" w:right="113"/>
              <w:jc w:val="both"/>
              <w:rPr>
                <w:spacing w:val="-2"/>
                <w:sz w:val="26"/>
                <w:szCs w:val="26"/>
              </w:rPr>
            </w:pPr>
            <w:r w:rsidRPr="00DD79A9">
              <w:rPr>
                <w:spacing w:val="-2"/>
                <w:sz w:val="26"/>
                <w:szCs w:val="26"/>
              </w:rPr>
              <w:t xml:space="preserve">Thanh toán chi phí liên quan đến xử lý tài sản kết cấu hạ tầng thủy lợi </w:t>
            </w:r>
          </w:p>
        </w:tc>
        <w:tc>
          <w:tcPr>
            <w:tcW w:w="1216" w:type="pct"/>
            <w:vMerge w:val="restart"/>
            <w:tcBorders>
              <w:top w:val="single" w:sz="4" w:space="0" w:color="auto"/>
              <w:left w:val="single" w:sz="4" w:space="0" w:color="auto"/>
              <w:bottom w:val="single" w:sz="4" w:space="0" w:color="auto"/>
              <w:right w:val="nil"/>
            </w:tcBorders>
            <w:shd w:val="clear" w:color="auto" w:fill="FFFFFF"/>
          </w:tcPr>
          <w:p w14:paraId="10EA756E" w14:textId="18D285CF" w:rsidR="00A15898" w:rsidRPr="000A70D2" w:rsidRDefault="00A15898" w:rsidP="00553D29">
            <w:pPr>
              <w:spacing w:before="120" w:after="120"/>
              <w:ind w:left="113" w:right="113"/>
              <w:jc w:val="both"/>
              <w:rPr>
                <w:sz w:val="26"/>
                <w:szCs w:val="26"/>
              </w:rPr>
            </w:pPr>
            <w:r w:rsidRPr="000A70D2">
              <w:rPr>
                <w:sz w:val="26"/>
                <w:szCs w:val="26"/>
              </w:rPr>
              <w:t xml:space="preserve">Quyết định số 2299/QĐ-UBND ngày 04 tháng 6 năm 2025 của Chủ tịch Ủy ban nhân dân Thành phố về công bố danh mục thủ tục hành chính thuộc phạm vi chức năng quản lý của Sở Tài chính </w:t>
            </w:r>
            <w:r w:rsidRPr="000A70D2">
              <w:rPr>
                <w:i/>
                <w:sz w:val="26"/>
                <w:szCs w:val="26"/>
              </w:rPr>
              <w:t xml:space="preserve">(thứ tự </w:t>
            </w:r>
            <w:r>
              <w:rPr>
                <w:i/>
                <w:sz w:val="26"/>
                <w:szCs w:val="26"/>
              </w:rPr>
              <w:t>3, 8, 10</w:t>
            </w:r>
            <w:r w:rsidRPr="000A70D2">
              <w:rPr>
                <w:i/>
                <w:spacing w:val="-4"/>
                <w:sz w:val="26"/>
                <w:szCs w:val="26"/>
              </w:rPr>
              <w:t xml:space="preserve"> </w:t>
            </w:r>
            <w:r>
              <w:rPr>
                <w:i/>
                <w:spacing w:val="-4"/>
                <w:sz w:val="26"/>
                <w:szCs w:val="26"/>
              </w:rPr>
              <w:t xml:space="preserve">mục B </w:t>
            </w:r>
            <w:r w:rsidRPr="000A70D2">
              <w:rPr>
                <w:i/>
                <w:spacing w:val="-4"/>
                <w:sz w:val="26"/>
                <w:szCs w:val="26"/>
              </w:rPr>
              <w:t>Phụ lục V</w:t>
            </w:r>
            <w:r>
              <w:rPr>
                <w:i/>
                <w:spacing w:val="-4"/>
                <w:sz w:val="26"/>
                <w:szCs w:val="26"/>
              </w:rPr>
              <w:t>II</w:t>
            </w:r>
            <w:r w:rsidRPr="000A70D2">
              <w:rPr>
                <w:i/>
                <w:spacing w:val="-4"/>
                <w:sz w:val="26"/>
                <w:szCs w:val="26"/>
              </w:rPr>
              <w:t xml:space="preserve"> </w:t>
            </w:r>
            <w:r w:rsidRPr="000A70D2">
              <w:rPr>
                <w:i/>
                <w:iCs/>
                <w:sz w:val="26"/>
                <w:szCs w:val="26"/>
              </w:rPr>
              <w:t>)</w:t>
            </w:r>
          </w:p>
        </w:tc>
        <w:tc>
          <w:tcPr>
            <w:tcW w:w="1252" w:type="pct"/>
            <w:vMerge w:val="restart"/>
            <w:tcBorders>
              <w:top w:val="single" w:sz="4" w:space="0" w:color="auto"/>
              <w:left w:val="single" w:sz="4" w:space="0" w:color="auto"/>
              <w:right w:val="single" w:sz="4" w:space="0" w:color="auto"/>
            </w:tcBorders>
            <w:shd w:val="clear" w:color="auto" w:fill="FFFFFF"/>
          </w:tcPr>
          <w:p w14:paraId="61EB9468" w14:textId="32DF3553" w:rsidR="00553D29" w:rsidRPr="00553D29" w:rsidRDefault="00553D29" w:rsidP="00553D29">
            <w:pPr>
              <w:spacing w:before="120" w:after="120"/>
              <w:ind w:left="113" w:right="113"/>
              <w:jc w:val="both"/>
              <w:rPr>
                <w:spacing w:val="-2"/>
                <w:sz w:val="26"/>
                <w:szCs w:val="26"/>
              </w:rPr>
            </w:pPr>
            <w:r w:rsidRPr="00553D29">
              <w:rPr>
                <w:spacing w:val="-2"/>
                <w:sz w:val="26"/>
                <w:szCs w:val="26"/>
              </w:rPr>
              <w:t xml:space="preserve">- </w:t>
            </w:r>
            <w:r w:rsidRPr="00553D29">
              <w:rPr>
                <w:spacing w:val="-2"/>
                <w:sz w:val="26"/>
                <w:szCs w:val="26"/>
              </w:rPr>
              <w:t>Ngh</w:t>
            </w:r>
            <w:r>
              <w:rPr>
                <w:spacing w:val="-2"/>
                <w:sz w:val="26"/>
                <w:szCs w:val="26"/>
              </w:rPr>
              <w:t xml:space="preserve">ị định số 74/2026/NĐ-CP ngày 14 tháng </w:t>
            </w:r>
            <w:r w:rsidRPr="00553D29">
              <w:rPr>
                <w:spacing w:val="-2"/>
                <w:sz w:val="26"/>
                <w:szCs w:val="26"/>
              </w:rPr>
              <w:t>3</w:t>
            </w:r>
            <w:r>
              <w:rPr>
                <w:spacing w:val="-2"/>
                <w:sz w:val="26"/>
                <w:szCs w:val="26"/>
              </w:rPr>
              <w:t xml:space="preserve"> năm </w:t>
            </w:r>
            <w:r w:rsidRPr="00553D29">
              <w:rPr>
                <w:spacing w:val="-2"/>
                <w:sz w:val="26"/>
                <w:szCs w:val="26"/>
              </w:rPr>
              <w:t>2026</w:t>
            </w:r>
            <w:r>
              <w:rPr>
                <w:spacing w:val="-2"/>
                <w:sz w:val="26"/>
                <w:szCs w:val="26"/>
              </w:rPr>
              <w:t xml:space="preserve"> của Chính phủ</w:t>
            </w:r>
            <w:bookmarkStart w:id="1" w:name="_GoBack"/>
            <w:bookmarkEnd w:id="1"/>
            <w:r w:rsidRPr="00553D29">
              <w:rPr>
                <w:spacing w:val="-2"/>
                <w:sz w:val="26"/>
                <w:szCs w:val="26"/>
              </w:rPr>
              <w:t xml:space="preserve"> quy định việc quản lý, sử dụng và khai thác tài sản kết cấu hạ tầng thủy lợi</w:t>
            </w:r>
            <w:r w:rsidRPr="00553D29">
              <w:rPr>
                <w:spacing w:val="-2"/>
                <w:sz w:val="26"/>
                <w:szCs w:val="26"/>
              </w:rPr>
              <w:t>.</w:t>
            </w:r>
          </w:p>
          <w:p w14:paraId="0DA7AA98" w14:textId="61E6BE28" w:rsidR="00A15898" w:rsidRPr="00553D29" w:rsidRDefault="00553D29" w:rsidP="00553D29">
            <w:pPr>
              <w:spacing w:before="120" w:after="120"/>
              <w:ind w:left="113" w:right="113"/>
              <w:jc w:val="both"/>
              <w:rPr>
                <w:spacing w:val="-2"/>
                <w:sz w:val="26"/>
                <w:szCs w:val="26"/>
              </w:rPr>
            </w:pPr>
            <w:r w:rsidRPr="00553D29">
              <w:rPr>
                <w:spacing w:val="-2"/>
                <w:sz w:val="26"/>
                <w:szCs w:val="26"/>
              </w:rPr>
              <w:t xml:space="preserve">- </w:t>
            </w:r>
            <w:r w:rsidR="00A15898" w:rsidRPr="00553D29">
              <w:rPr>
                <w:spacing w:val="-2"/>
                <w:sz w:val="26"/>
                <w:szCs w:val="26"/>
              </w:rPr>
              <w:t xml:space="preserve">Quyết định số 873/QĐ-BTC ngày 08 tháng 4 năm 2026 của </w:t>
            </w:r>
            <w:r w:rsidRPr="00553D29">
              <w:rPr>
                <w:spacing w:val="-2"/>
                <w:sz w:val="26"/>
                <w:szCs w:val="26"/>
              </w:rPr>
              <w:t xml:space="preserve">Bộ trưởng </w:t>
            </w:r>
            <w:r w:rsidR="00A15898" w:rsidRPr="00553D29">
              <w:rPr>
                <w:spacing w:val="-2"/>
                <w:sz w:val="26"/>
                <w:szCs w:val="26"/>
              </w:rPr>
              <w:t>Bộ Tài chính về việc công bố thủ tục hành chính bị bãi bỏ lĩnh vực Quản lý công sản thuộc phạm vi chức năng quản lý của Bộ Tài chính.</w:t>
            </w:r>
          </w:p>
        </w:tc>
      </w:tr>
      <w:bookmarkEnd w:id="0"/>
      <w:tr w:rsidR="00A15898" w:rsidRPr="000A70D2" w14:paraId="142C477E" w14:textId="77777777" w:rsidTr="00553D29">
        <w:trPr>
          <w:trHeight w:val="980"/>
        </w:trPr>
        <w:tc>
          <w:tcPr>
            <w:tcW w:w="251" w:type="pct"/>
            <w:tcBorders>
              <w:top w:val="single" w:sz="4" w:space="0" w:color="auto"/>
              <w:left w:val="single" w:sz="4" w:space="0" w:color="auto"/>
              <w:bottom w:val="single" w:sz="4" w:space="0" w:color="auto"/>
              <w:right w:val="single" w:sz="4" w:space="0" w:color="auto"/>
            </w:tcBorders>
            <w:shd w:val="clear" w:color="auto" w:fill="FFFFFF"/>
          </w:tcPr>
          <w:p w14:paraId="11120EFB" w14:textId="26855FC0" w:rsidR="00A15898" w:rsidRPr="00FF07A7" w:rsidRDefault="00A15898" w:rsidP="00553D29">
            <w:pPr>
              <w:spacing w:before="120" w:after="120"/>
              <w:ind w:left="113" w:right="113"/>
              <w:jc w:val="center"/>
              <w:rPr>
                <w:spacing w:val="-2"/>
                <w:sz w:val="26"/>
                <w:szCs w:val="26"/>
              </w:rPr>
            </w:pPr>
            <w:r>
              <w:rPr>
                <w:spacing w:val="-2"/>
                <w:sz w:val="26"/>
                <w:szCs w:val="26"/>
              </w:rPr>
              <w:t>2</w:t>
            </w:r>
          </w:p>
        </w:tc>
        <w:tc>
          <w:tcPr>
            <w:tcW w:w="435" w:type="pct"/>
            <w:tcBorders>
              <w:top w:val="single" w:sz="4" w:space="0" w:color="auto"/>
              <w:left w:val="single" w:sz="4" w:space="0" w:color="auto"/>
              <w:bottom w:val="single" w:sz="4" w:space="0" w:color="auto"/>
              <w:right w:val="single" w:sz="4" w:space="0" w:color="auto"/>
            </w:tcBorders>
            <w:shd w:val="clear" w:color="auto" w:fill="FFFFFF"/>
          </w:tcPr>
          <w:p w14:paraId="7CD578B7" w14:textId="31BB57FE" w:rsidR="00A15898" w:rsidRDefault="00A15898" w:rsidP="00553D29">
            <w:pPr>
              <w:spacing w:before="120" w:after="120"/>
              <w:ind w:left="113" w:right="113"/>
              <w:jc w:val="center"/>
              <w:rPr>
                <w:spacing w:val="-2"/>
                <w:sz w:val="26"/>
                <w:szCs w:val="26"/>
              </w:rPr>
            </w:pPr>
            <w:r>
              <w:rPr>
                <w:spacing w:val="-2"/>
                <w:sz w:val="26"/>
                <w:szCs w:val="26"/>
              </w:rPr>
              <w:t>3.000</w:t>
            </w:r>
            <w:r w:rsidRPr="00DD79A9">
              <w:rPr>
                <w:spacing w:val="-2"/>
                <w:sz w:val="26"/>
                <w:szCs w:val="26"/>
              </w:rPr>
              <w:t>328</w:t>
            </w:r>
          </w:p>
        </w:tc>
        <w:tc>
          <w:tcPr>
            <w:tcW w:w="1846" w:type="pct"/>
            <w:tcBorders>
              <w:top w:val="single" w:sz="4" w:space="0" w:color="auto"/>
              <w:left w:val="single" w:sz="4" w:space="0" w:color="auto"/>
              <w:bottom w:val="single" w:sz="4" w:space="0" w:color="auto"/>
              <w:right w:val="single" w:sz="4" w:space="0" w:color="auto"/>
            </w:tcBorders>
            <w:shd w:val="clear" w:color="auto" w:fill="FFFFFF"/>
          </w:tcPr>
          <w:p w14:paraId="2484F3E7" w14:textId="4ADD6027" w:rsidR="00A15898" w:rsidRPr="00FF07A7" w:rsidRDefault="00A15898" w:rsidP="00553D29">
            <w:pPr>
              <w:spacing w:before="120" w:after="120"/>
              <w:ind w:left="113" w:right="113"/>
              <w:jc w:val="both"/>
              <w:rPr>
                <w:spacing w:val="-2"/>
                <w:sz w:val="26"/>
                <w:szCs w:val="26"/>
              </w:rPr>
            </w:pPr>
            <w:r w:rsidRPr="00DD79A9">
              <w:rPr>
                <w:spacing w:val="-2"/>
                <w:sz w:val="26"/>
                <w:szCs w:val="26"/>
              </w:rPr>
              <w:t>Điều chuyển tài sản kết cấu hạ tầng thủy lợi</w:t>
            </w:r>
          </w:p>
        </w:tc>
        <w:tc>
          <w:tcPr>
            <w:tcW w:w="1216" w:type="pct"/>
            <w:vMerge/>
            <w:tcBorders>
              <w:top w:val="single" w:sz="4" w:space="0" w:color="auto"/>
              <w:left w:val="single" w:sz="4" w:space="0" w:color="auto"/>
              <w:bottom w:val="single" w:sz="4" w:space="0" w:color="auto"/>
              <w:right w:val="nil"/>
            </w:tcBorders>
            <w:shd w:val="clear" w:color="auto" w:fill="FFFFFF"/>
          </w:tcPr>
          <w:p w14:paraId="1B8D9C4B" w14:textId="77777777" w:rsidR="00A15898" w:rsidRPr="000A70D2" w:rsidRDefault="00A15898" w:rsidP="00553D29">
            <w:pPr>
              <w:spacing w:before="120" w:after="120"/>
              <w:ind w:left="113" w:right="113"/>
              <w:jc w:val="both"/>
              <w:rPr>
                <w:sz w:val="26"/>
                <w:szCs w:val="26"/>
              </w:rPr>
            </w:pPr>
          </w:p>
        </w:tc>
        <w:tc>
          <w:tcPr>
            <w:tcW w:w="1252" w:type="pct"/>
            <w:vMerge/>
            <w:tcBorders>
              <w:left w:val="single" w:sz="4" w:space="0" w:color="auto"/>
              <w:right w:val="single" w:sz="4" w:space="0" w:color="auto"/>
            </w:tcBorders>
            <w:shd w:val="clear" w:color="auto" w:fill="FFFFFF"/>
          </w:tcPr>
          <w:p w14:paraId="22B1A5A4" w14:textId="77777777" w:rsidR="00A15898" w:rsidRPr="000A70D2" w:rsidRDefault="00A15898" w:rsidP="00553D29">
            <w:pPr>
              <w:spacing w:before="120" w:after="120"/>
              <w:ind w:left="113" w:right="113"/>
              <w:jc w:val="both"/>
              <w:rPr>
                <w:sz w:val="26"/>
                <w:szCs w:val="26"/>
              </w:rPr>
            </w:pPr>
          </w:p>
        </w:tc>
      </w:tr>
      <w:tr w:rsidR="00A15898" w:rsidRPr="000A70D2" w14:paraId="15175B98" w14:textId="77777777" w:rsidTr="00553D29">
        <w:trPr>
          <w:trHeight w:val="852"/>
        </w:trPr>
        <w:tc>
          <w:tcPr>
            <w:tcW w:w="251" w:type="pct"/>
            <w:tcBorders>
              <w:top w:val="single" w:sz="4" w:space="0" w:color="auto"/>
              <w:left w:val="single" w:sz="4" w:space="0" w:color="auto"/>
              <w:bottom w:val="single" w:sz="4" w:space="0" w:color="auto"/>
              <w:right w:val="single" w:sz="4" w:space="0" w:color="auto"/>
            </w:tcBorders>
            <w:shd w:val="clear" w:color="auto" w:fill="FFFFFF"/>
          </w:tcPr>
          <w:p w14:paraId="2F9CAB7D" w14:textId="77DA5931" w:rsidR="00A15898" w:rsidRPr="00FF07A7" w:rsidRDefault="00A15898" w:rsidP="00553D29">
            <w:pPr>
              <w:spacing w:before="120" w:after="120"/>
              <w:ind w:left="113" w:right="113"/>
              <w:jc w:val="center"/>
              <w:rPr>
                <w:spacing w:val="-2"/>
                <w:sz w:val="26"/>
                <w:szCs w:val="26"/>
              </w:rPr>
            </w:pPr>
            <w:r>
              <w:rPr>
                <w:spacing w:val="-2"/>
                <w:sz w:val="26"/>
                <w:szCs w:val="26"/>
              </w:rPr>
              <w:t>3</w:t>
            </w:r>
          </w:p>
        </w:tc>
        <w:tc>
          <w:tcPr>
            <w:tcW w:w="435" w:type="pct"/>
            <w:tcBorders>
              <w:top w:val="single" w:sz="4" w:space="0" w:color="auto"/>
              <w:left w:val="single" w:sz="4" w:space="0" w:color="auto"/>
              <w:bottom w:val="single" w:sz="4" w:space="0" w:color="auto"/>
              <w:right w:val="single" w:sz="4" w:space="0" w:color="auto"/>
            </w:tcBorders>
            <w:shd w:val="clear" w:color="auto" w:fill="FFFFFF"/>
          </w:tcPr>
          <w:p w14:paraId="286BB59A" w14:textId="4B559502" w:rsidR="00A15898" w:rsidRDefault="00A15898" w:rsidP="00553D29">
            <w:pPr>
              <w:spacing w:before="120" w:after="120"/>
              <w:ind w:left="113" w:right="113"/>
              <w:jc w:val="center"/>
              <w:rPr>
                <w:spacing w:val="-2"/>
                <w:sz w:val="26"/>
                <w:szCs w:val="26"/>
              </w:rPr>
            </w:pPr>
            <w:r>
              <w:rPr>
                <w:spacing w:val="-2"/>
                <w:sz w:val="26"/>
                <w:szCs w:val="26"/>
              </w:rPr>
              <w:t>3.000</w:t>
            </w:r>
            <w:r w:rsidRPr="00DD79A9">
              <w:rPr>
                <w:spacing w:val="-2"/>
                <w:sz w:val="26"/>
                <w:szCs w:val="26"/>
              </w:rPr>
              <w:t>324</w:t>
            </w:r>
          </w:p>
        </w:tc>
        <w:tc>
          <w:tcPr>
            <w:tcW w:w="1846" w:type="pct"/>
            <w:tcBorders>
              <w:top w:val="single" w:sz="4" w:space="0" w:color="auto"/>
              <w:left w:val="single" w:sz="4" w:space="0" w:color="auto"/>
              <w:bottom w:val="single" w:sz="4" w:space="0" w:color="auto"/>
              <w:right w:val="single" w:sz="4" w:space="0" w:color="auto"/>
            </w:tcBorders>
            <w:shd w:val="clear" w:color="auto" w:fill="FFFFFF"/>
          </w:tcPr>
          <w:p w14:paraId="47228A98" w14:textId="2D42404D" w:rsidR="00A15898" w:rsidRPr="00FF07A7" w:rsidRDefault="00A15898" w:rsidP="00553D29">
            <w:pPr>
              <w:spacing w:before="120" w:after="120"/>
              <w:ind w:left="113" w:right="113"/>
              <w:jc w:val="both"/>
              <w:rPr>
                <w:spacing w:val="-2"/>
                <w:sz w:val="26"/>
                <w:szCs w:val="26"/>
              </w:rPr>
            </w:pPr>
            <w:r w:rsidRPr="00DD79A9">
              <w:rPr>
                <w:spacing w:val="-2"/>
                <w:sz w:val="26"/>
                <w:szCs w:val="26"/>
              </w:rPr>
              <w:t>Thu hồi tài sản kết cấu hạ tầng thủy lợi</w:t>
            </w:r>
          </w:p>
        </w:tc>
        <w:tc>
          <w:tcPr>
            <w:tcW w:w="1216" w:type="pct"/>
            <w:vMerge/>
            <w:tcBorders>
              <w:top w:val="single" w:sz="4" w:space="0" w:color="auto"/>
              <w:left w:val="single" w:sz="4" w:space="0" w:color="auto"/>
              <w:bottom w:val="single" w:sz="4" w:space="0" w:color="auto"/>
              <w:right w:val="nil"/>
            </w:tcBorders>
            <w:shd w:val="clear" w:color="auto" w:fill="FFFFFF"/>
          </w:tcPr>
          <w:p w14:paraId="132BC529" w14:textId="77777777" w:rsidR="00A15898" w:rsidRPr="000A70D2" w:rsidRDefault="00A15898" w:rsidP="00553D29">
            <w:pPr>
              <w:spacing w:before="120" w:after="120"/>
              <w:ind w:left="113" w:right="113"/>
              <w:jc w:val="both"/>
              <w:rPr>
                <w:sz w:val="26"/>
                <w:szCs w:val="26"/>
              </w:rPr>
            </w:pPr>
          </w:p>
        </w:tc>
        <w:tc>
          <w:tcPr>
            <w:tcW w:w="1252" w:type="pct"/>
            <w:vMerge/>
            <w:tcBorders>
              <w:left w:val="single" w:sz="4" w:space="0" w:color="auto"/>
              <w:right w:val="single" w:sz="4" w:space="0" w:color="auto"/>
            </w:tcBorders>
            <w:shd w:val="clear" w:color="auto" w:fill="FFFFFF"/>
          </w:tcPr>
          <w:p w14:paraId="11376481" w14:textId="77777777" w:rsidR="00A15898" w:rsidRPr="000A70D2" w:rsidRDefault="00A15898" w:rsidP="00553D29">
            <w:pPr>
              <w:spacing w:before="120" w:after="120"/>
              <w:ind w:left="113" w:right="113"/>
              <w:jc w:val="both"/>
              <w:rPr>
                <w:sz w:val="26"/>
                <w:szCs w:val="26"/>
              </w:rPr>
            </w:pPr>
          </w:p>
        </w:tc>
      </w:tr>
      <w:tr w:rsidR="00A15898" w:rsidRPr="000A70D2" w14:paraId="6BDCFC52" w14:textId="77777777" w:rsidTr="00553D29">
        <w:trPr>
          <w:trHeight w:val="1266"/>
        </w:trPr>
        <w:tc>
          <w:tcPr>
            <w:tcW w:w="251" w:type="pct"/>
            <w:tcBorders>
              <w:top w:val="single" w:sz="4" w:space="0" w:color="auto"/>
              <w:left w:val="single" w:sz="4" w:space="0" w:color="auto"/>
              <w:bottom w:val="single" w:sz="4" w:space="0" w:color="auto"/>
              <w:right w:val="nil"/>
            </w:tcBorders>
            <w:shd w:val="clear" w:color="auto" w:fill="FFFFFF"/>
          </w:tcPr>
          <w:p w14:paraId="32ADE36E" w14:textId="00F80892" w:rsidR="00A15898" w:rsidRPr="00DD79A9" w:rsidRDefault="00A15898" w:rsidP="00553D29">
            <w:pPr>
              <w:spacing w:before="120" w:after="120"/>
              <w:ind w:left="113" w:right="113"/>
              <w:jc w:val="center"/>
              <w:rPr>
                <w:spacing w:val="-2"/>
                <w:sz w:val="26"/>
                <w:szCs w:val="26"/>
              </w:rPr>
            </w:pPr>
            <w:r>
              <w:rPr>
                <w:spacing w:val="-2"/>
                <w:sz w:val="26"/>
                <w:szCs w:val="26"/>
              </w:rPr>
              <w:t>4</w:t>
            </w:r>
          </w:p>
        </w:tc>
        <w:tc>
          <w:tcPr>
            <w:tcW w:w="435" w:type="pct"/>
            <w:tcBorders>
              <w:top w:val="single" w:sz="4" w:space="0" w:color="auto"/>
              <w:left w:val="single" w:sz="4" w:space="0" w:color="auto"/>
              <w:bottom w:val="single" w:sz="4" w:space="0" w:color="auto"/>
              <w:right w:val="nil"/>
            </w:tcBorders>
            <w:shd w:val="clear" w:color="auto" w:fill="FFFFFF"/>
          </w:tcPr>
          <w:p w14:paraId="53FABEA3" w14:textId="502B3FF1" w:rsidR="00A15898" w:rsidRPr="00DD79A9" w:rsidRDefault="00A15898" w:rsidP="00553D29">
            <w:pPr>
              <w:spacing w:before="120" w:after="120"/>
              <w:ind w:left="113" w:right="113"/>
              <w:jc w:val="center"/>
              <w:rPr>
                <w:spacing w:val="-2"/>
                <w:sz w:val="26"/>
                <w:szCs w:val="26"/>
              </w:rPr>
            </w:pPr>
            <w:r>
              <w:rPr>
                <w:spacing w:val="-2"/>
                <w:sz w:val="26"/>
                <w:szCs w:val="26"/>
              </w:rPr>
              <w:t>3.000</w:t>
            </w:r>
            <w:r w:rsidRPr="00FF07A7">
              <w:rPr>
                <w:spacing w:val="-2"/>
                <w:sz w:val="26"/>
                <w:szCs w:val="26"/>
              </w:rPr>
              <w:t>327</w:t>
            </w:r>
          </w:p>
        </w:tc>
        <w:tc>
          <w:tcPr>
            <w:tcW w:w="1846" w:type="pct"/>
            <w:tcBorders>
              <w:top w:val="single" w:sz="4" w:space="0" w:color="auto"/>
              <w:left w:val="single" w:sz="4" w:space="0" w:color="auto"/>
              <w:bottom w:val="single" w:sz="4" w:space="0" w:color="auto"/>
              <w:right w:val="nil"/>
            </w:tcBorders>
            <w:shd w:val="clear" w:color="auto" w:fill="FFFFFF"/>
          </w:tcPr>
          <w:p w14:paraId="55705E96" w14:textId="2640D7B2" w:rsidR="00A15898" w:rsidRPr="00DD79A9" w:rsidRDefault="00A15898" w:rsidP="00553D29">
            <w:pPr>
              <w:spacing w:before="120" w:after="120"/>
              <w:ind w:left="113" w:right="113"/>
              <w:jc w:val="both"/>
              <w:rPr>
                <w:spacing w:val="-2"/>
                <w:sz w:val="26"/>
                <w:szCs w:val="26"/>
              </w:rPr>
            </w:pPr>
            <w:r w:rsidRPr="00FF07A7">
              <w:rPr>
                <w:spacing w:val="-2"/>
                <w:sz w:val="26"/>
                <w:szCs w:val="26"/>
              </w:rPr>
              <w:t>Giao tài sản kết cấu hạ tầng thủy lợi</w:t>
            </w:r>
          </w:p>
        </w:tc>
        <w:tc>
          <w:tcPr>
            <w:tcW w:w="1216" w:type="pct"/>
            <w:vMerge w:val="restart"/>
            <w:tcBorders>
              <w:top w:val="single" w:sz="4" w:space="0" w:color="auto"/>
              <w:left w:val="single" w:sz="4" w:space="0" w:color="auto"/>
              <w:bottom w:val="single" w:sz="4" w:space="0" w:color="auto"/>
              <w:right w:val="nil"/>
            </w:tcBorders>
            <w:shd w:val="clear" w:color="auto" w:fill="FFFFFF"/>
          </w:tcPr>
          <w:p w14:paraId="52E9857F" w14:textId="62717DC7" w:rsidR="00A15898" w:rsidRPr="000A70D2" w:rsidRDefault="00A15898" w:rsidP="00553D29">
            <w:pPr>
              <w:spacing w:before="120" w:after="120"/>
              <w:ind w:left="113" w:right="113"/>
              <w:jc w:val="both"/>
              <w:rPr>
                <w:color w:val="FF0000"/>
                <w:sz w:val="26"/>
                <w:szCs w:val="26"/>
                <w:lang w:val="pt-BR"/>
              </w:rPr>
            </w:pPr>
            <w:r w:rsidRPr="000A70D2">
              <w:rPr>
                <w:sz w:val="26"/>
                <w:szCs w:val="26"/>
              </w:rPr>
              <w:t xml:space="preserve">Quyết định số </w:t>
            </w:r>
            <w:r>
              <w:rPr>
                <w:sz w:val="26"/>
                <w:szCs w:val="26"/>
              </w:rPr>
              <w:t xml:space="preserve">3403/QĐ-UBND </w:t>
            </w:r>
            <w:r w:rsidRPr="00D7379A">
              <w:rPr>
                <w:sz w:val="26"/>
                <w:szCs w:val="26"/>
              </w:rPr>
              <w:t xml:space="preserve">ngày 30 tháng 6 năm 2025 </w:t>
            </w:r>
            <w:r w:rsidRPr="000A70D2">
              <w:rPr>
                <w:sz w:val="26"/>
                <w:szCs w:val="26"/>
              </w:rPr>
              <w:t xml:space="preserve">của Chủ tịch Ủy ban nhân dân Thành phố về công bố danh mục thủ tục hành chính thuộc phạm vi chức năng quản lý của Sở Tài chính </w:t>
            </w:r>
            <w:r w:rsidRPr="000A70D2">
              <w:rPr>
                <w:i/>
                <w:sz w:val="26"/>
                <w:szCs w:val="26"/>
              </w:rPr>
              <w:t xml:space="preserve">(thứ tự </w:t>
            </w:r>
            <w:r>
              <w:rPr>
                <w:i/>
                <w:sz w:val="26"/>
                <w:szCs w:val="26"/>
              </w:rPr>
              <w:t>3, 4</w:t>
            </w:r>
            <w:r w:rsidRPr="000A70D2">
              <w:rPr>
                <w:i/>
                <w:sz w:val="26"/>
                <w:szCs w:val="26"/>
              </w:rPr>
              <w:t xml:space="preserve"> </w:t>
            </w:r>
            <w:r w:rsidRPr="000A70D2">
              <w:rPr>
                <w:i/>
                <w:spacing w:val="-4"/>
                <w:sz w:val="26"/>
                <w:szCs w:val="26"/>
              </w:rPr>
              <w:t xml:space="preserve"> Phụ lục </w:t>
            </w:r>
            <w:r>
              <w:rPr>
                <w:i/>
                <w:spacing w:val="-4"/>
                <w:sz w:val="26"/>
                <w:szCs w:val="26"/>
              </w:rPr>
              <w:t>III</w:t>
            </w:r>
            <w:r w:rsidRPr="000A70D2">
              <w:rPr>
                <w:i/>
                <w:spacing w:val="-4"/>
                <w:sz w:val="26"/>
                <w:szCs w:val="26"/>
              </w:rPr>
              <w:t xml:space="preserve"> </w:t>
            </w:r>
            <w:r w:rsidRPr="000A70D2">
              <w:rPr>
                <w:i/>
                <w:iCs/>
                <w:sz w:val="26"/>
                <w:szCs w:val="26"/>
              </w:rPr>
              <w:t>)</w:t>
            </w:r>
          </w:p>
        </w:tc>
        <w:tc>
          <w:tcPr>
            <w:tcW w:w="1252" w:type="pct"/>
            <w:vMerge/>
            <w:tcBorders>
              <w:left w:val="single" w:sz="4" w:space="0" w:color="auto"/>
              <w:right w:val="single" w:sz="4" w:space="0" w:color="auto"/>
            </w:tcBorders>
            <w:shd w:val="clear" w:color="auto" w:fill="FFFFFF"/>
          </w:tcPr>
          <w:p w14:paraId="63B32D48" w14:textId="77777777" w:rsidR="00A15898" w:rsidRPr="000A70D2" w:rsidRDefault="00A15898" w:rsidP="00553D29">
            <w:pPr>
              <w:spacing w:before="120" w:after="120"/>
              <w:ind w:left="113" w:right="113"/>
              <w:jc w:val="both"/>
              <w:rPr>
                <w:sz w:val="26"/>
                <w:szCs w:val="26"/>
                <w:lang w:val="pt-BR"/>
              </w:rPr>
            </w:pPr>
          </w:p>
        </w:tc>
      </w:tr>
      <w:tr w:rsidR="00A15898" w:rsidRPr="000A70D2" w14:paraId="195AE300" w14:textId="77777777" w:rsidTr="00553D29">
        <w:trPr>
          <w:trHeight w:val="1266"/>
        </w:trPr>
        <w:tc>
          <w:tcPr>
            <w:tcW w:w="251" w:type="pct"/>
            <w:tcBorders>
              <w:top w:val="single" w:sz="4" w:space="0" w:color="auto"/>
              <w:left w:val="single" w:sz="4" w:space="0" w:color="auto"/>
              <w:bottom w:val="single" w:sz="4" w:space="0" w:color="auto"/>
              <w:right w:val="nil"/>
            </w:tcBorders>
            <w:shd w:val="clear" w:color="auto" w:fill="FFFFFF"/>
          </w:tcPr>
          <w:p w14:paraId="17C8B57A" w14:textId="466D7F10" w:rsidR="00A15898" w:rsidRPr="00DD79A9" w:rsidRDefault="00A15898" w:rsidP="00553D29">
            <w:pPr>
              <w:spacing w:before="120" w:after="120"/>
              <w:ind w:left="113" w:right="113"/>
              <w:jc w:val="center"/>
              <w:rPr>
                <w:spacing w:val="-2"/>
                <w:sz w:val="26"/>
                <w:szCs w:val="26"/>
              </w:rPr>
            </w:pPr>
            <w:r>
              <w:rPr>
                <w:spacing w:val="-2"/>
                <w:sz w:val="26"/>
                <w:szCs w:val="26"/>
              </w:rPr>
              <w:t>5</w:t>
            </w:r>
          </w:p>
        </w:tc>
        <w:tc>
          <w:tcPr>
            <w:tcW w:w="435" w:type="pct"/>
            <w:tcBorders>
              <w:top w:val="single" w:sz="4" w:space="0" w:color="auto"/>
              <w:left w:val="single" w:sz="4" w:space="0" w:color="auto"/>
              <w:bottom w:val="single" w:sz="4" w:space="0" w:color="auto"/>
              <w:right w:val="nil"/>
            </w:tcBorders>
            <w:shd w:val="clear" w:color="auto" w:fill="FFFFFF"/>
          </w:tcPr>
          <w:p w14:paraId="09E6BB27" w14:textId="2EF29AFB" w:rsidR="00A15898" w:rsidRPr="00DD79A9" w:rsidRDefault="00A15898" w:rsidP="00553D29">
            <w:pPr>
              <w:spacing w:before="120" w:after="120"/>
              <w:ind w:left="113" w:right="113"/>
              <w:jc w:val="center"/>
              <w:rPr>
                <w:spacing w:val="-2"/>
                <w:sz w:val="26"/>
                <w:szCs w:val="26"/>
              </w:rPr>
            </w:pPr>
            <w:r>
              <w:rPr>
                <w:spacing w:val="-2"/>
                <w:sz w:val="26"/>
                <w:szCs w:val="26"/>
              </w:rPr>
              <w:t>3.000</w:t>
            </w:r>
            <w:r w:rsidRPr="00DD79A9">
              <w:rPr>
                <w:spacing w:val="-2"/>
                <w:sz w:val="26"/>
                <w:szCs w:val="26"/>
              </w:rPr>
              <w:t>326</w:t>
            </w:r>
          </w:p>
        </w:tc>
        <w:tc>
          <w:tcPr>
            <w:tcW w:w="1846" w:type="pct"/>
            <w:tcBorders>
              <w:top w:val="single" w:sz="4" w:space="0" w:color="auto"/>
              <w:left w:val="single" w:sz="4" w:space="0" w:color="auto"/>
              <w:bottom w:val="single" w:sz="4" w:space="0" w:color="auto"/>
              <w:right w:val="nil"/>
            </w:tcBorders>
            <w:shd w:val="clear" w:color="auto" w:fill="FFFFFF"/>
          </w:tcPr>
          <w:p w14:paraId="73A672A0" w14:textId="56F22B98" w:rsidR="00A15898" w:rsidRPr="00DD79A9" w:rsidRDefault="00A15898" w:rsidP="00553D29">
            <w:pPr>
              <w:spacing w:before="120" w:after="120"/>
              <w:ind w:left="113" w:right="113"/>
              <w:jc w:val="both"/>
              <w:rPr>
                <w:spacing w:val="-2"/>
                <w:sz w:val="26"/>
                <w:szCs w:val="26"/>
              </w:rPr>
            </w:pPr>
            <w:r w:rsidRPr="00DD79A9">
              <w:rPr>
                <w:spacing w:val="-2"/>
                <w:sz w:val="26"/>
                <w:szCs w:val="26"/>
              </w:rPr>
              <w:t>Thanh lý tài sản kết cấu hạ tầng thủy lợi; xử lý tài sản kết cấu hạ tầng thủy lợi trong trường hợp bị mất, hủy hoại</w:t>
            </w:r>
          </w:p>
        </w:tc>
        <w:tc>
          <w:tcPr>
            <w:tcW w:w="1216" w:type="pct"/>
            <w:vMerge/>
            <w:tcBorders>
              <w:top w:val="single" w:sz="4" w:space="0" w:color="auto"/>
              <w:left w:val="single" w:sz="4" w:space="0" w:color="auto"/>
              <w:bottom w:val="single" w:sz="4" w:space="0" w:color="auto"/>
              <w:right w:val="nil"/>
            </w:tcBorders>
            <w:shd w:val="clear" w:color="auto" w:fill="FFFFFF"/>
          </w:tcPr>
          <w:p w14:paraId="53884B73" w14:textId="3D242E62" w:rsidR="00A15898" w:rsidRPr="000A70D2" w:rsidRDefault="00A15898" w:rsidP="00553D29">
            <w:pPr>
              <w:spacing w:before="120" w:after="120"/>
              <w:ind w:left="113" w:right="113"/>
              <w:jc w:val="both"/>
              <w:rPr>
                <w:color w:val="FF0000"/>
                <w:sz w:val="26"/>
                <w:szCs w:val="26"/>
                <w:lang w:val="pt-BR"/>
              </w:rPr>
            </w:pPr>
          </w:p>
        </w:tc>
        <w:tc>
          <w:tcPr>
            <w:tcW w:w="1252" w:type="pct"/>
            <w:vMerge/>
            <w:tcBorders>
              <w:left w:val="single" w:sz="4" w:space="0" w:color="auto"/>
              <w:bottom w:val="single" w:sz="4" w:space="0" w:color="auto"/>
              <w:right w:val="single" w:sz="4" w:space="0" w:color="auto"/>
            </w:tcBorders>
            <w:shd w:val="clear" w:color="auto" w:fill="FFFFFF"/>
          </w:tcPr>
          <w:p w14:paraId="2EC36733" w14:textId="77777777" w:rsidR="00A15898" w:rsidRPr="000A70D2" w:rsidRDefault="00A15898" w:rsidP="00553D29">
            <w:pPr>
              <w:spacing w:before="120" w:after="120"/>
              <w:ind w:left="113" w:right="113"/>
              <w:jc w:val="both"/>
              <w:rPr>
                <w:sz w:val="26"/>
                <w:szCs w:val="26"/>
                <w:lang w:val="pt-BR"/>
              </w:rPr>
            </w:pPr>
          </w:p>
        </w:tc>
      </w:tr>
    </w:tbl>
    <w:p w14:paraId="4D34E9A7" w14:textId="77777777" w:rsidR="00940298" w:rsidRDefault="00940298" w:rsidP="00E16DDE"/>
    <w:sectPr w:rsidR="00940298" w:rsidSect="00553D29">
      <w:pgSz w:w="16840" w:h="11907" w:orient="landscape" w:code="9"/>
      <w:pgMar w:top="1134" w:right="1134" w:bottom="1134" w:left="1418"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273"/>
    <w:rsid w:val="000073DA"/>
    <w:rsid w:val="000807A2"/>
    <w:rsid w:val="000A334B"/>
    <w:rsid w:val="000C1EDC"/>
    <w:rsid w:val="00145C37"/>
    <w:rsid w:val="001E7A98"/>
    <w:rsid w:val="001F06CD"/>
    <w:rsid w:val="002A5953"/>
    <w:rsid w:val="003059C8"/>
    <w:rsid w:val="003174D5"/>
    <w:rsid w:val="00326BB4"/>
    <w:rsid w:val="003676EA"/>
    <w:rsid w:val="00481FE2"/>
    <w:rsid w:val="00553D29"/>
    <w:rsid w:val="005E42B0"/>
    <w:rsid w:val="00624F63"/>
    <w:rsid w:val="0066348A"/>
    <w:rsid w:val="00666446"/>
    <w:rsid w:val="006E7052"/>
    <w:rsid w:val="007215C5"/>
    <w:rsid w:val="007435FE"/>
    <w:rsid w:val="007445B0"/>
    <w:rsid w:val="008505C3"/>
    <w:rsid w:val="00870454"/>
    <w:rsid w:val="008D50F4"/>
    <w:rsid w:val="00940298"/>
    <w:rsid w:val="009B366F"/>
    <w:rsid w:val="00A15898"/>
    <w:rsid w:val="00A74273"/>
    <w:rsid w:val="00AA2F7F"/>
    <w:rsid w:val="00B16F71"/>
    <w:rsid w:val="00BF3E5E"/>
    <w:rsid w:val="00C04FCC"/>
    <w:rsid w:val="00C06CBE"/>
    <w:rsid w:val="00C55CB2"/>
    <w:rsid w:val="00CF0353"/>
    <w:rsid w:val="00CF4920"/>
    <w:rsid w:val="00D3522C"/>
    <w:rsid w:val="00D64CD3"/>
    <w:rsid w:val="00D7379A"/>
    <w:rsid w:val="00DD79A9"/>
    <w:rsid w:val="00E16DDE"/>
    <w:rsid w:val="00E73653"/>
    <w:rsid w:val="00F11408"/>
    <w:rsid w:val="00F67FDA"/>
    <w:rsid w:val="00FD6A06"/>
    <w:rsid w:val="00FF07A7"/>
    <w:rsid w:val="00FF0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4E7C1"/>
  <w15:chartTrackingRefBased/>
  <w15:docId w15:val="{16132BCC-7409-4D0F-8817-29977C721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27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3D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1270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TuTrinh</cp:lastModifiedBy>
  <cp:revision>2</cp:revision>
  <dcterms:created xsi:type="dcterms:W3CDTF">2026-04-24T17:12:00Z</dcterms:created>
  <dcterms:modified xsi:type="dcterms:W3CDTF">2026-04-24T17:12:00Z</dcterms:modified>
</cp:coreProperties>
</file>